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AC" w:rsidRDefault="007C2C07">
      <w:pPr>
        <w:spacing w:before="280" w:after="280" w:line="240" w:lineRule="auto"/>
        <w:jc w:val="center"/>
        <w:rPr>
          <w:rFonts w:ascii="Times New Roman" w:eastAsia="Times New Roman" w:hAnsi="Times New Roman" w:cs="Times New Roman"/>
          <w:b/>
          <w:color w:val="FAC090"/>
          <w:sz w:val="52"/>
          <w:szCs w:val="52"/>
        </w:rPr>
      </w:pPr>
      <w:r>
        <w:rPr>
          <w:rFonts w:ascii="Times New Roman" w:eastAsia="Times New Roman" w:hAnsi="Times New Roman" w:cs="Times New Roman"/>
          <w:b/>
          <w:color w:val="E36C09"/>
          <w:sz w:val="52"/>
          <w:szCs w:val="52"/>
        </w:rPr>
        <w:t>Provozní řád počítačové sítě na PSJG</w:t>
      </w:r>
    </w:p>
    <w:p w:rsidR="001270AC" w:rsidRDefault="007C2C07">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Účely sítě</w:t>
      </w:r>
    </w:p>
    <w:p w:rsidR="001270AC" w:rsidRDefault="007C2C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Sítí pro účely tohoto řádu rozumíme souhrn technického a programového vybavení umístěného v areálu PSJG umožňující spojení počítačů jednotlivých kabinetů, učeben, tříd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také chodeb a sítě Internet. Síť je určena studentům a zaměstnancům PSJG a slouží zejména k výměně a získávání informací, které napomáhají jejich vzdělávání a odbornému růstu. </w:t>
      </w:r>
    </w:p>
    <w:p w:rsidR="001270AC" w:rsidRDefault="007C2C07">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Definice</w:t>
      </w:r>
    </w:p>
    <w:p w:rsidR="001270AC" w:rsidRDefault="007C2C07">
      <w:pPr>
        <w:numPr>
          <w:ilvl w:val="0"/>
          <w:numId w:val="3"/>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 vedení PSJG.</w:t>
      </w:r>
    </w:p>
    <w:p w:rsidR="001270AC" w:rsidRDefault="007C2C07">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Uživatel – osoba používající počítač při</w:t>
      </w:r>
      <w:r>
        <w:rPr>
          <w:rFonts w:ascii="Times New Roman" w:eastAsia="Times New Roman" w:hAnsi="Times New Roman" w:cs="Times New Roman"/>
          <w:sz w:val="24"/>
          <w:szCs w:val="24"/>
        </w:rPr>
        <w:t>pojený k síti.</w:t>
      </w:r>
    </w:p>
    <w:p w:rsidR="001270AC" w:rsidRDefault="007C2C07">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Provozovatel – osoba zodpovídající za počítač připojený do sítě. Provozovatel </w:t>
      </w:r>
      <w:r>
        <w:rPr>
          <w:rFonts w:ascii="Times New Roman" w:eastAsia="Times New Roman" w:hAnsi="Times New Roman" w:cs="Times New Roman"/>
          <w:sz w:val="24"/>
          <w:szCs w:val="24"/>
        </w:rPr>
        <w:br/>
        <w:t>je současně uživatelem.</w:t>
      </w:r>
    </w:p>
    <w:p w:rsidR="001270AC" w:rsidRDefault="007C2C07">
      <w:pPr>
        <w:numPr>
          <w:ilvl w:val="0"/>
          <w:numId w:val="3"/>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Správce – osoba zajišťující provoz základní infrastruktury sítě a zodpovědná </w:t>
      </w:r>
      <w:r>
        <w:rPr>
          <w:rFonts w:ascii="Times New Roman" w:eastAsia="Times New Roman" w:hAnsi="Times New Roman" w:cs="Times New Roman"/>
          <w:sz w:val="24"/>
          <w:szCs w:val="24"/>
        </w:rPr>
        <w:br/>
        <w:t>za registraci provozovatelů.</w:t>
      </w:r>
    </w:p>
    <w:p w:rsidR="001270AC" w:rsidRDefault="007C2C07">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Používání sítě</w:t>
      </w:r>
    </w:p>
    <w:p w:rsidR="001270AC" w:rsidRDefault="007C2C07">
      <w:pPr>
        <w:numPr>
          <w:ilvl w:val="0"/>
          <w:numId w:val="4"/>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Používat síť smě</w:t>
      </w:r>
      <w:r>
        <w:rPr>
          <w:rFonts w:ascii="Times New Roman" w:eastAsia="Times New Roman" w:hAnsi="Times New Roman" w:cs="Times New Roman"/>
          <w:sz w:val="24"/>
          <w:szCs w:val="24"/>
        </w:rPr>
        <w:t>jí pouze osoby, které mají povolen přístup k počítačové síti PSJG.</w:t>
      </w:r>
    </w:p>
    <w:p w:rsidR="001270AC" w:rsidRDefault="007C2C07">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Uživatel je povinen zdržet se všech činností, které by mohly vést k porušení některého z ustanovení tohoto řádu, pravidel pro práci na počítačových sítích PSJG, etiky sítě Internet a pokynů</w:t>
      </w:r>
      <w:r>
        <w:rPr>
          <w:rFonts w:ascii="Times New Roman" w:eastAsia="Times New Roman" w:hAnsi="Times New Roman" w:cs="Times New Roman"/>
          <w:sz w:val="24"/>
          <w:szCs w:val="24"/>
        </w:rPr>
        <w:t xml:space="preserve"> správce.</w:t>
      </w:r>
    </w:p>
    <w:p w:rsidR="001270AC" w:rsidRDefault="007C2C07">
      <w:pPr>
        <w:numPr>
          <w:ilvl w:val="0"/>
          <w:numId w:val="4"/>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zakázáno zasahovat do kabeláže a technických zařízení sítě.</w:t>
      </w:r>
    </w:p>
    <w:p w:rsidR="001270AC" w:rsidRDefault="007C2C07">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Připojení do sítě</w:t>
      </w:r>
    </w:p>
    <w:p w:rsidR="001270AC" w:rsidRDefault="007C2C07">
      <w:pPr>
        <w:numPr>
          <w:ilvl w:val="0"/>
          <w:numId w:val="5"/>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 každý počítač připojený do sítě musí být specifikovaná osoba – provozovatel – která zodpovídá za veškerý provoz z daného počítače. Na provozovatele se vztahují </w:t>
      </w:r>
      <w:r>
        <w:rPr>
          <w:rFonts w:ascii="Times New Roman" w:eastAsia="Times New Roman" w:hAnsi="Times New Roman" w:cs="Times New Roman"/>
          <w:sz w:val="24"/>
          <w:szCs w:val="24"/>
        </w:rPr>
        <w:t>všechna ustanovení platná pro uživatele sítě. Pokud provozovatel umožní zneužití své přípojky, je zodpovědný za způsobené škody. Pokud provozovatel zjistí zneužití svého připojení, musí tuto skutečnost neprodleně oznámit správci sítě. Ukončením studia nebo</w:t>
      </w:r>
      <w:r>
        <w:rPr>
          <w:rFonts w:ascii="Times New Roman" w:eastAsia="Times New Roman" w:hAnsi="Times New Roman" w:cs="Times New Roman"/>
          <w:sz w:val="24"/>
          <w:szCs w:val="24"/>
        </w:rPr>
        <w:t xml:space="preserve"> pracovního poměru na PSJG registrace zaniká.</w:t>
      </w:r>
    </w:p>
    <w:p w:rsidR="001270AC" w:rsidRDefault="007C2C07">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Podmínkou připojení je síťová karta, proškolení provozovatele pro práci v síti Internet a souhlas správce sítě. </w:t>
      </w:r>
    </w:p>
    <w:p w:rsidR="001270AC" w:rsidRDefault="007C2C07">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 připojením oznámí provozovatel správci číslo své síťové karty (MAC) a další požadované infor</w:t>
      </w:r>
      <w:r>
        <w:rPr>
          <w:rFonts w:ascii="Times New Roman" w:eastAsia="Times New Roman" w:hAnsi="Times New Roman" w:cs="Times New Roman"/>
          <w:sz w:val="24"/>
          <w:szCs w:val="24"/>
        </w:rPr>
        <w:t xml:space="preserve">mace. Provozovatel se seznámí se zněním tohoto řádu a svým podpisem se zaváže k jeho plnění. </w:t>
      </w:r>
    </w:p>
    <w:p w:rsidR="001270AC" w:rsidRDefault="007C2C07">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přísně zakázáno připojovat k síti nehlášenou síťovou kartu, nebo k dané kartě použít jiné IP než přidělené. Počítač, který bude používat jinou než přidělenou a</w:t>
      </w:r>
      <w:r>
        <w:rPr>
          <w:rFonts w:ascii="Times New Roman" w:eastAsia="Times New Roman" w:hAnsi="Times New Roman" w:cs="Times New Roman"/>
          <w:sz w:val="24"/>
          <w:szCs w:val="24"/>
        </w:rPr>
        <w:t>dresu bude odpojen od sítě.</w:t>
      </w:r>
    </w:p>
    <w:p w:rsidR="001270AC" w:rsidRDefault="007C2C07">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přísně zakázáno, připojovat se pomocí kabelu do stávající sítě LAN pomocí zásuvek v učebnách a třídách.</w:t>
      </w:r>
    </w:p>
    <w:p w:rsidR="001270AC" w:rsidRDefault="007C2C07">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Provozovatel musí dle svých možností zabránit jakémukoliv jednání, které by mohlo mít za následek narušení provozu sítě, </w:t>
      </w:r>
      <w:r>
        <w:rPr>
          <w:rFonts w:ascii="Times New Roman" w:eastAsia="Times New Roman" w:hAnsi="Times New Roman" w:cs="Times New Roman"/>
          <w:sz w:val="24"/>
          <w:szCs w:val="24"/>
        </w:rPr>
        <w:t>nebo nepřiměřeně omezovalo práva ostatních uživatelů.</w:t>
      </w:r>
    </w:p>
    <w:p w:rsidR="001270AC" w:rsidRDefault="007C2C07">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Odpovědnost za případné škody na technickém vybavení provozovatele nebo datech provozovatele nebo uživatelů způsobené závadou sítě, živelnou pohromou či jinak nese příslušný provozovatel. </w:t>
      </w:r>
      <w:r>
        <w:rPr>
          <w:rFonts w:ascii="Times New Roman" w:eastAsia="Times New Roman" w:hAnsi="Times New Roman" w:cs="Times New Roman"/>
          <w:b/>
          <w:sz w:val="24"/>
          <w:szCs w:val="24"/>
        </w:rPr>
        <w:t>Správce není p</w:t>
      </w:r>
      <w:r>
        <w:rPr>
          <w:rFonts w:ascii="Times New Roman" w:eastAsia="Times New Roman" w:hAnsi="Times New Roman" w:cs="Times New Roman"/>
          <w:b/>
          <w:sz w:val="24"/>
          <w:szCs w:val="24"/>
        </w:rPr>
        <w:t xml:space="preserve">ovinen poskytovat servis </w:t>
      </w:r>
      <w:r>
        <w:rPr>
          <w:rFonts w:ascii="Times New Roman" w:eastAsia="Times New Roman" w:hAnsi="Times New Roman" w:cs="Times New Roman"/>
          <w:b/>
          <w:sz w:val="24"/>
          <w:szCs w:val="24"/>
        </w:rPr>
        <w:br/>
        <w:t xml:space="preserve">na programové nebo technické vybavení provozovatelova stroje mimo určitý okruh uživatelů, vybraných vedením školy </w:t>
      </w:r>
      <w:r>
        <w:rPr>
          <w:rFonts w:ascii="Times New Roman" w:eastAsia="Times New Roman" w:hAnsi="Times New Roman" w:cs="Times New Roman"/>
          <w:sz w:val="24"/>
          <w:szCs w:val="24"/>
        </w:rPr>
        <w:t>(osoby, kteří mají školou přidělený notebook).</w:t>
      </w:r>
    </w:p>
    <w:p w:rsidR="001270AC" w:rsidRDefault="007C2C07">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porušení pravidel pro práci na této síti libovolným uživatelem počítače může být tento počítač na základě rozhodnutí správce okamžitě odpojen. Provozovatel </w:t>
      </w:r>
      <w:r>
        <w:rPr>
          <w:rFonts w:ascii="Times New Roman" w:eastAsia="Times New Roman" w:hAnsi="Times New Roman" w:cs="Times New Roman"/>
          <w:sz w:val="24"/>
          <w:szCs w:val="24"/>
        </w:rPr>
        <w:br/>
        <w:t>ani případní uživatelé nemají v takovém případě nárok na jakoukoli náhradu škody, která jim tímt</w:t>
      </w:r>
      <w:r>
        <w:rPr>
          <w:rFonts w:ascii="Times New Roman" w:eastAsia="Times New Roman" w:hAnsi="Times New Roman" w:cs="Times New Roman"/>
          <w:sz w:val="24"/>
          <w:szCs w:val="24"/>
        </w:rPr>
        <w:t>o případně vznikla. Rovněž tak nezaniká jejich povinnost uhradit případné způsobené škody.</w:t>
      </w:r>
    </w:p>
    <w:p w:rsidR="001270AC" w:rsidRDefault="007C2C07">
      <w:pPr>
        <w:numPr>
          <w:ilvl w:val="0"/>
          <w:numId w:val="5"/>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odůvodněném případě může být provedena kontrola připojeného počítače přímo tam, kde je umístěn. Provozovatel s takovou kontrolou automaticky souhlasí tím, </w:t>
      </w:r>
      <w:r>
        <w:rPr>
          <w:rFonts w:ascii="Times New Roman" w:eastAsia="Times New Roman" w:hAnsi="Times New Roman" w:cs="Times New Roman"/>
          <w:sz w:val="24"/>
          <w:szCs w:val="24"/>
        </w:rPr>
        <w:br/>
        <w:t>že přip</w:t>
      </w:r>
      <w:r>
        <w:rPr>
          <w:rFonts w:ascii="Times New Roman" w:eastAsia="Times New Roman" w:hAnsi="Times New Roman" w:cs="Times New Roman"/>
          <w:sz w:val="24"/>
          <w:szCs w:val="24"/>
        </w:rPr>
        <w:t xml:space="preserve">ojil svůj počítač k síti. Odepření přístupu k připojenému počítači bude mít </w:t>
      </w:r>
      <w:r>
        <w:rPr>
          <w:rFonts w:ascii="Times New Roman" w:eastAsia="Times New Roman" w:hAnsi="Times New Roman" w:cs="Times New Roman"/>
          <w:sz w:val="24"/>
          <w:szCs w:val="24"/>
        </w:rPr>
        <w:br/>
        <w:t>za následek jeho odpojení.</w:t>
      </w:r>
    </w:p>
    <w:p w:rsidR="001270AC" w:rsidRDefault="007C2C07">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Pravidla pro uživatele</w:t>
      </w:r>
    </w:p>
    <w:p w:rsidR="001270AC" w:rsidRDefault="007C2C07">
      <w:pPr>
        <w:numPr>
          <w:ilvl w:val="0"/>
          <w:numId w:val="1"/>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Výpočetní technika a síť, která je majetkem PSJG, může být používána </w:t>
      </w:r>
      <w:r>
        <w:rPr>
          <w:rFonts w:ascii="Times New Roman" w:eastAsia="Times New Roman" w:hAnsi="Times New Roman" w:cs="Times New Roman"/>
          <w:sz w:val="24"/>
          <w:szCs w:val="24"/>
        </w:rPr>
        <w:br/>
        <w:t>jen pro aktivity schválené nebo související se školou (výuk</w:t>
      </w:r>
      <w:r>
        <w:rPr>
          <w:rFonts w:ascii="Times New Roman" w:eastAsia="Times New Roman" w:hAnsi="Times New Roman" w:cs="Times New Roman"/>
          <w:sz w:val="24"/>
          <w:szCs w:val="24"/>
        </w:rPr>
        <w:t xml:space="preserve">a, projekty, samostatné práce, osobní korespondence apod.) </w:t>
      </w:r>
    </w:p>
    <w:p w:rsidR="001270AC" w:rsidRDefault="007C2C0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zakázáno zneužívat počítačové sítě ke komerční činnosti, k šíření politické, náboženské nebo nacionální propagandy.</w:t>
      </w:r>
    </w:p>
    <w:p w:rsidR="001270AC" w:rsidRDefault="007C2C0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Uživatel má možnost se připojit i během výuky, ale to jen s výslovným povolen</w:t>
      </w:r>
      <w:r>
        <w:rPr>
          <w:rFonts w:ascii="Times New Roman" w:eastAsia="Times New Roman" w:hAnsi="Times New Roman" w:cs="Times New Roman"/>
          <w:sz w:val="24"/>
          <w:szCs w:val="24"/>
        </w:rPr>
        <w:t>ím vyučujícího.</w:t>
      </w:r>
    </w:p>
    <w:p w:rsidR="001270AC" w:rsidRDefault="007C2C0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používání elektronické pošty platí stejná etika, jako pro používání klasické pošty. Odesílatel se nesmí vydávat za jinou osobu (platí i pro vyplňování WWW formulářů), nesmí obtěžovat svou korespondencí ostatní uživatele. Elektronický do</w:t>
      </w:r>
      <w:r>
        <w:rPr>
          <w:rFonts w:ascii="Times New Roman" w:eastAsia="Times New Roman" w:hAnsi="Times New Roman" w:cs="Times New Roman"/>
          <w:sz w:val="24"/>
          <w:szCs w:val="24"/>
        </w:rPr>
        <w:t>pis je nutno považovat za otevřenou zásilku, proto je rovněž zakázáno používat vulgarismů.</w:t>
      </w:r>
    </w:p>
    <w:p w:rsidR="001270AC" w:rsidRDefault="007C2C0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výpočetní technice zapojené do školní sítě je zakázáno šíření, instalace </w:t>
      </w:r>
      <w:r>
        <w:rPr>
          <w:rFonts w:ascii="Times New Roman" w:eastAsia="Times New Roman" w:hAnsi="Times New Roman" w:cs="Times New Roman"/>
          <w:sz w:val="24"/>
          <w:szCs w:val="24"/>
        </w:rPr>
        <w:br/>
        <w:t xml:space="preserve">nebo používaní takového softwaru a dat, k jejichž šíření, instalaci nebo používání nemá </w:t>
      </w:r>
      <w:r>
        <w:rPr>
          <w:rFonts w:ascii="Times New Roman" w:eastAsia="Times New Roman" w:hAnsi="Times New Roman" w:cs="Times New Roman"/>
          <w:sz w:val="24"/>
          <w:szCs w:val="24"/>
        </w:rPr>
        <w:t>uživatel oprávnění (šířením je přitom míněno i šíření pasivní – tj. např. umístění na anonymní FTP či WWW server). Při práci v síti nesmí uživatel provozovat software, jehož provozování není schváleno správou sítě. Bez povolení je rovněž zakázáno kopírovat</w:t>
      </w:r>
      <w:r>
        <w:rPr>
          <w:rFonts w:ascii="Times New Roman" w:eastAsia="Times New Roman" w:hAnsi="Times New Roman" w:cs="Times New Roman"/>
          <w:sz w:val="24"/>
          <w:szCs w:val="24"/>
        </w:rPr>
        <w:t xml:space="preserve"> a distribuovat části operačních systémů a instalovaného softwaru, které nejsou volně šiřitelné.</w:t>
      </w:r>
    </w:p>
    <w:p w:rsidR="001270AC" w:rsidRDefault="007C2C0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Jsou zakázány pokusy o získání neoprávněného přístupu k programům, informacím </w:t>
      </w:r>
      <w:r>
        <w:rPr>
          <w:rFonts w:ascii="Times New Roman" w:eastAsia="Times New Roman" w:hAnsi="Times New Roman" w:cs="Times New Roman"/>
          <w:sz w:val="24"/>
          <w:szCs w:val="24"/>
        </w:rPr>
        <w:br/>
        <w:t>a datům jiných uživatelů nebo zprostředkování či umožnění takového přístupu. Nas</w:t>
      </w:r>
      <w:r>
        <w:rPr>
          <w:rFonts w:ascii="Times New Roman" w:eastAsia="Times New Roman" w:hAnsi="Times New Roman" w:cs="Times New Roman"/>
          <w:sz w:val="24"/>
          <w:szCs w:val="24"/>
        </w:rPr>
        <w:t>tane-li takový přístup nebo stav neúmyslně, je uživatel povinen informovat správce stroje nebo sítě a v případě jeho nedostupnosti tento stav ukončit.</w:t>
      </w:r>
    </w:p>
    <w:p w:rsidR="001270AC" w:rsidRDefault="007C2C0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Uživatel nesmí vědomě přetěžovat sítě. Na školní síti je přísně zakázáno stahování většího objemu dat a z</w:t>
      </w:r>
      <w:r>
        <w:rPr>
          <w:rFonts w:ascii="Times New Roman" w:eastAsia="Times New Roman" w:hAnsi="Times New Roman" w:cs="Times New Roman"/>
          <w:sz w:val="24"/>
          <w:szCs w:val="24"/>
        </w:rPr>
        <w:t>ejména obsahu s nelegálním obsahem, jako je hudba, filmy, hry, software a jiné soubory, které jsou vázány autorskými právy. Dále je zakázáno používání programů pro stahování z tzv. P2P sítí a jiných programů pro urychlení stahování.</w:t>
      </w:r>
    </w:p>
    <w:p w:rsidR="001270AC" w:rsidRDefault="007C2C0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přísně zakázáno jakk</w:t>
      </w:r>
      <w:r>
        <w:rPr>
          <w:rFonts w:ascii="Times New Roman" w:eastAsia="Times New Roman" w:hAnsi="Times New Roman" w:cs="Times New Roman"/>
          <w:sz w:val="24"/>
          <w:szCs w:val="24"/>
        </w:rPr>
        <w:t>oliv se pokoušet o vstup do zabezpečených úseků sítě školy.</w:t>
      </w:r>
    </w:p>
    <w:p w:rsidR="001270AC" w:rsidRDefault="007C2C0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Uživatel nesmí měnit konfiguraci zařízení sítě a manipulovat se zařízeními, </w:t>
      </w:r>
      <w:r>
        <w:rPr>
          <w:rFonts w:ascii="Times New Roman" w:eastAsia="Times New Roman" w:hAnsi="Times New Roman" w:cs="Times New Roman"/>
          <w:sz w:val="24"/>
          <w:szCs w:val="24"/>
        </w:rPr>
        <w:br/>
        <w:t>která nejsou určena k veřejnému používání. Uživatel je povinen dodržovat pravidla zacházení s konkrétním technickým vyb</w:t>
      </w:r>
      <w:r>
        <w:rPr>
          <w:rFonts w:ascii="Times New Roman" w:eastAsia="Times New Roman" w:hAnsi="Times New Roman" w:cs="Times New Roman"/>
          <w:sz w:val="24"/>
          <w:szCs w:val="24"/>
        </w:rPr>
        <w:t>avením.</w:t>
      </w:r>
    </w:p>
    <w:p w:rsidR="001270AC" w:rsidRDefault="007C2C0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Uživatel nesmí šířit informace, které jsou v rozporu se zákonem nebo které by mohly poškodit dobré jméno PSJG. To se týká i náplně WWW stránek a přímých odkazů </w:t>
      </w:r>
      <w:r>
        <w:rPr>
          <w:rFonts w:ascii="Times New Roman" w:eastAsia="Times New Roman" w:hAnsi="Times New Roman" w:cs="Times New Roman"/>
          <w:sz w:val="24"/>
          <w:szCs w:val="24"/>
        </w:rPr>
        <w:br/>
        <w:t>z těchto stránek.</w:t>
      </w:r>
    </w:p>
    <w:p w:rsidR="001270AC" w:rsidRDefault="007C2C0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Uživatel je povinen dodržovat i specifická pravidla těch sítí, do kterých vstupuje </w:t>
      </w:r>
      <w:r>
        <w:rPr>
          <w:rFonts w:ascii="Times New Roman" w:eastAsia="Times New Roman" w:hAnsi="Times New Roman" w:cs="Times New Roman"/>
          <w:sz w:val="24"/>
          <w:szCs w:val="24"/>
        </w:rPr>
        <w:br/>
        <w:t>(a to jak v rámci PSJG, tak i mimo ni) a zákony (např. autorské a exportní) příslušných zemí.</w:t>
      </w:r>
    </w:p>
    <w:p w:rsidR="001270AC" w:rsidRDefault="007C2C07">
      <w:pPr>
        <w:numPr>
          <w:ilvl w:val="0"/>
          <w:numId w:val="1"/>
        </w:num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Provoz sítí je monitorován za účelem optimalizace jejich fungování, zjišťování</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a předcházení abnormálním stavům a pokusům o neoprávněný přístup. Uživatel souhlasí s tím, že jeho provoz a data mohou být monitorována, takto získané informace mají důvěrný charakter. Správce sítě ani PSJG nenesou žádnou právní odpovědnost za případné n</w:t>
      </w:r>
      <w:r>
        <w:rPr>
          <w:rFonts w:ascii="Times New Roman" w:eastAsia="Times New Roman" w:hAnsi="Times New Roman" w:cs="Times New Roman"/>
          <w:sz w:val="24"/>
          <w:szCs w:val="24"/>
        </w:rPr>
        <w:t>edoručení, opoždění či jiné defekty v přenosu informací.</w:t>
      </w:r>
    </w:p>
    <w:p w:rsidR="001270AC" w:rsidRDefault="007C2C07">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Správa sítě</w:t>
      </w:r>
    </w:p>
    <w:p w:rsidR="001270AC" w:rsidRDefault="007C2C07">
      <w:pPr>
        <w:numPr>
          <w:ilvl w:val="0"/>
          <w:numId w:val="2"/>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Příkazy a nařízení, které správce ve spojitosti s provozem této sítě vydá, </w:t>
      </w:r>
      <w:r>
        <w:rPr>
          <w:rFonts w:ascii="Times New Roman" w:eastAsia="Times New Roman" w:hAnsi="Times New Roman" w:cs="Times New Roman"/>
          <w:sz w:val="24"/>
          <w:szCs w:val="24"/>
        </w:rPr>
        <w:br/>
        <w:t>jsou závazným doplňkem tohoto řádu. Správce či k tomuto účelu určené osoby odpovídají za to, že budou s dostate</w:t>
      </w:r>
      <w:r>
        <w:rPr>
          <w:rFonts w:ascii="Times New Roman" w:eastAsia="Times New Roman" w:hAnsi="Times New Roman" w:cs="Times New Roman"/>
          <w:sz w:val="24"/>
          <w:szCs w:val="24"/>
        </w:rPr>
        <w:t>čným předstihem a po celou dobu platnosti lehce přístupné na veřejně známém místě. Správce či k tomuto účelu určené osoby poučí provozovatele při připojování, kde tyto informace získat.</w:t>
      </w:r>
    </w:p>
    <w:p w:rsidR="001270AC" w:rsidRDefault="007C2C07">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Správce si vyhrazuje právo u uživatelů, kteří opakovaně porušují pravi</w:t>
      </w:r>
      <w:r>
        <w:rPr>
          <w:rFonts w:ascii="Times New Roman" w:eastAsia="Times New Roman" w:hAnsi="Times New Roman" w:cs="Times New Roman"/>
          <w:color w:val="000000"/>
          <w:sz w:val="24"/>
          <w:szCs w:val="24"/>
        </w:rPr>
        <w:t>dla připojení, omezit jejich připojení, popřípadě úplně zamezit jejich připojení a nadále jim neumožnit připojení do sítě.</w:t>
      </w:r>
    </w:p>
    <w:p w:rsidR="001270AC" w:rsidRDefault="007C2C07">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Proti rozhodnutí správce je možnost se odvolat k jeho nadřízenému, odvolání však nemá odkladný účinek.</w:t>
      </w:r>
    </w:p>
    <w:p w:rsidR="001270AC" w:rsidRDefault="001270AC">
      <w:pPr>
        <w:spacing w:after="0" w:line="240" w:lineRule="auto"/>
        <w:rPr>
          <w:rFonts w:ascii="Times New Roman" w:eastAsia="Times New Roman" w:hAnsi="Times New Roman" w:cs="Times New Roman"/>
          <w:i/>
          <w:sz w:val="24"/>
          <w:szCs w:val="24"/>
        </w:rPr>
      </w:pPr>
    </w:p>
    <w:p w:rsidR="001270AC" w:rsidRDefault="001270AC">
      <w:pPr>
        <w:jc w:val="both"/>
        <w:rPr>
          <w:rFonts w:ascii="Times New Roman" w:eastAsia="Times New Roman" w:hAnsi="Times New Roman" w:cs="Times New Roman"/>
          <w:sz w:val="28"/>
          <w:szCs w:val="28"/>
        </w:rPr>
      </w:pPr>
    </w:p>
    <w:p w:rsidR="001270AC" w:rsidRDefault="001270AC">
      <w:pPr>
        <w:ind w:left="360"/>
        <w:jc w:val="both"/>
        <w:rPr>
          <w:rFonts w:ascii="Times New Roman" w:eastAsia="Times New Roman" w:hAnsi="Times New Roman" w:cs="Times New Roman"/>
          <w:sz w:val="24"/>
          <w:szCs w:val="24"/>
        </w:rPr>
      </w:pPr>
    </w:p>
    <w:p w:rsidR="00673084" w:rsidRDefault="007C2C07">
      <w:pPr>
        <w:rPr>
          <w:rFonts w:ascii="Times New Roman" w:eastAsia="Times New Roman" w:hAnsi="Times New Roman" w:cs="Times New Roman"/>
          <w:sz w:val="24"/>
          <w:szCs w:val="24"/>
        </w:rPr>
      </w:pPr>
      <w:bookmarkStart w:id="0" w:name="_heading=h.gjdgxs"/>
      <w:bookmarkEnd w:id="0"/>
      <w:r>
        <w:rPr>
          <w:rFonts w:ascii="Times New Roman" w:eastAsia="Times New Roman" w:hAnsi="Times New Roman" w:cs="Times New Roman"/>
          <w:sz w:val="24"/>
          <w:szCs w:val="24"/>
        </w:rPr>
        <w:t> Hrad</w:t>
      </w:r>
      <w:r w:rsidR="00673084">
        <w:rPr>
          <w:rFonts w:ascii="Times New Roman" w:eastAsia="Times New Roman" w:hAnsi="Times New Roman" w:cs="Times New Roman"/>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Králové</w:t>
      </w:r>
      <w:r w:rsidR="00673084">
        <w:rPr>
          <w:rFonts w:ascii="Times New Roman" w:eastAsia="Times New Roman" w:hAnsi="Times New Roman" w:cs="Times New Roman"/>
          <w:sz w:val="24"/>
          <w:szCs w:val="24"/>
        </w:rPr>
        <w:t xml:space="preserve">, platnost od </w:t>
      </w:r>
      <w:r>
        <w:rPr>
          <w:rFonts w:ascii="Times New Roman" w:eastAsia="Times New Roman" w:hAnsi="Times New Roman" w:cs="Times New Roman"/>
          <w:sz w:val="24"/>
          <w:szCs w:val="24"/>
        </w:rPr>
        <w:t xml:space="preserve"> 1. 9. 2022</w:t>
      </w:r>
      <w:r>
        <w:rPr>
          <w:rFonts w:ascii="Times New Roman" w:eastAsia="Times New Roman" w:hAnsi="Times New Roman" w:cs="Times New Roman"/>
          <w:sz w:val="24"/>
          <w:szCs w:val="24"/>
        </w:rPr>
        <w:t xml:space="preserve">        </w:t>
      </w:r>
    </w:p>
    <w:p w:rsidR="001270AC" w:rsidRDefault="007C2C07" w:rsidP="00673084">
      <w:pPr>
        <w:ind w:left="2880" w:firstLine="720"/>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 xml:space="preserve">              PhDr. Ladislav Bartůška, ředitel gymnázia, v. r.</w:t>
      </w:r>
    </w:p>
    <w:p w:rsidR="001270AC" w:rsidRDefault="001270AC">
      <w:pPr>
        <w:rPr>
          <w:rFonts w:ascii="Times New Roman" w:eastAsia="Times New Roman" w:hAnsi="Times New Roman" w:cs="Times New Roman"/>
          <w:sz w:val="24"/>
          <w:szCs w:val="24"/>
        </w:rPr>
      </w:pPr>
    </w:p>
    <w:p w:rsidR="001270AC" w:rsidRDefault="001270AC">
      <w:pPr>
        <w:rPr>
          <w:rFonts w:ascii="Times New Roman" w:eastAsia="Times New Roman" w:hAnsi="Times New Roman" w:cs="Times New Roman"/>
          <w:sz w:val="24"/>
          <w:szCs w:val="24"/>
        </w:rPr>
      </w:pPr>
    </w:p>
    <w:sectPr w:rsidR="001270AC">
      <w:headerReference w:type="default" r:id="rId8"/>
      <w:headerReference w:type="first" r:id="rId9"/>
      <w:pgSz w:w="11906" w:h="16838"/>
      <w:pgMar w:top="1417" w:right="1417" w:bottom="1417" w:left="1417" w:header="708" w:footer="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07" w:rsidRDefault="007C2C07">
      <w:pPr>
        <w:spacing w:after="0" w:line="240" w:lineRule="auto"/>
      </w:pPr>
      <w:r>
        <w:separator/>
      </w:r>
    </w:p>
  </w:endnote>
  <w:endnote w:type="continuationSeparator" w:id="0">
    <w:p w:rsidR="007C2C07" w:rsidRDefault="007C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07" w:rsidRDefault="007C2C07">
      <w:pPr>
        <w:spacing w:after="0" w:line="240" w:lineRule="auto"/>
      </w:pPr>
      <w:r>
        <w:separator/>
      </w:r>
    </w:p>
  </w:footnote>
  <w:footnote w:type="continuationSeparator" w:id="0">
    <w:p w:rsidR="007C2C07" w:rsidRDefault="007C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AC" w:rsidRDefault="001270AC">
    <w:pPr>
      <w:tabs>
        <w:tab w:val="center" w:pos="4536"/>
        <w:tab w:val="right" w:pos="9072"/>
      </w:tabs>
      <w:spacing w:after="0" w:line="240" w:lineRule="auto"/>
      <w:rPr>
        <w:color w:val="000000"/>
      </w:rPr>
    </w:pPr>
  </w:p>
  <w:p w:rsidR="001270AC" w:rsidRDefault="001270AC">
    <w:pP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AC" w:rsidRDefault="007C2C07">
    <w:pPr>
      <w:tabs>
        <w:tab w:val="center" w:pos="4536"/>
        <w:tab w:val="right" w:pos="9072"/>
      </w:tabs>
      <w:spacing w:after="0" w:line="240" w:lineRule="auto"/>
      <w:rPr>
        <w:color w:val="000000"/>
      </w:rPr>
    </w:pPr>
    <w:r>
      <w:rPr>
        <w:noProof/>
        <w:lang w:eastAsia="cs-CZ" w:bidi="ar-SA"/>
      </w:rPr>
      <w:drawing>
        <wp:inline distT="0" distB="0" distL="0" distR="0">
          <wp:extent cx="5760720" cy="960120"/>
          <wp:effectExtent l="0" t="0" r="0" b="0"/>
          <wp:docPr id="1" name="image1.png" descr="hlavick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lavicka.eps"/>
                  <pic:cNvPicPr>
                    <a:picLocks noChangeAspect="1" noChangeArrowheads="1"/>
                  </pic:cNvPicPr>
                </pic:nvPicPr>
                <pic:blipFill>
                  <a:blip r:embed="rId1"/>
                  <a:srcRect b="54136"/>
                  <a:stretch>
                    <a:fillRect/>
                  </a:stretch>
                </pic:blipFill>
                <pic:spPr bwMode="auto">
                  <a:xfrm>
                    <a:off x="0" y="0"/>
                    <a:ext cx="5760720" cy="960120"/>
                  </a:xfrm>
                  <a:prstGeom prst="rect">
                    <a:avLst/>
                  </a:prstGeom>
                </pic:spPr>
              </pic:pic>
            </a:graphicData>
          </a:graphic>
        </wp:inline>
      </w:drawing>
    </w:r>
  </w:p>
  <w:p w:rsidR="001270AC" w:rsidRDefault="001270AC">
    <w:pP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20D"/>
    <w:multiLevelType w:val="multilevel"/>
    <w:tmpl w:val="5A7CA75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1C965918"/>
    <w:multiLevelType w:val="multilevel"/>
    <w:tmpl w:val="54AE29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2D0B4554"/>
    <w:multiLevelType w:val="multilevel"/>
    <w:tmpl w:val="D5E65CB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3B403D6B"/>
    <w:multiLevelType w:val="multilevel"/>
    <w:tmpl w:val="EA988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DEC7E82"/>
    <w:multiLevelType w:val="multilevel"/>
    <w:tmpl w:val="0D3E5EE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6B5B4509"/>
    <w:multiLevelType w:val="multilevel"/>
    <w:tmpl w:val="62A24F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AC"/>
    <w:rsid w:val="001270AC"/>
    <w:rsid w:val="00673084"/>
    <w:rsid w:val="007C2C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0B6E"/>
  <w15:docId w15:val="{35AF4717-F95C-4746-9064-08EF9C3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33C"/>
    <w:pPr>
      <w:spacing w:after="200" w:line="276" w:lineRule="auto"/>
    </w:pPr>
  </w:style>
  <w:style w:type="paragraph" w:styleId="Nadpis1">
    <w:name w:val="heading 1"/>
    <w:basedOn w:val="LO-normal"/>
    <w:next w:val="LO-normal"/>
    <w:qFormat/>
    <w:pPr>
      <w:keepNext/>
      <w:keepLines/>
      <w:spacing w:before="480" w:after="120" w:line="240" w:lineRule="auto"/>
      <w:outlineLvl w:val="0"/>
    </w:pPr>
    <w:rPr>
      <w:b/>
      <w:sz w:val="48"/>
      <w:szCs w:val="48"/>
    </w:rPr>
  </w:style>
  <w:style w:type="paragraph" w:styleId="Nadpis2">
    <w:name w:val="heading 2"/>
    <w:basedOn w:val="LO-normal"/>
    <w:next w:val="LO-normal"/>
    <w:qFormat/>
    <w:pPr>
      <w:keepNext/>
      <w:keepLines/>
      <w:spacing w:before="360" w:after="80" w:line="240" w:lineRule="auto"/>
      <w:outlineLvl w:val="1"/>
    </w:pPr>
    <w:rPr>
      <w:b/>
      <w:sz w:val="36"/>
      <w:szCs w:val="36"/>
    </w:rPr>
  </w:style>
  <w:style w:type="paragraph" w:styleId="Nadpis3">
    <w:name w:val="heading 3"/>
    <w:basedOn w:val="LO-normal"/>
    <w:next w:val="LO-normal"/>
    <w:qFormat/>
    <w:pPr>
      <w:keepNext/>
      <w:keepLines/>
      <w:spacing w:before="280" w:after="80" w:line="240" w:lineRule="auto"/>
      <w:outlineLvl w:val="2"/>
    </w:pPr>
    <w:rPr>
      <w:b/>
      <w:sz w:val="28"/>
      <w:szCs w:val="28"/>
    </w:rPr>
  </w:style>
  <w:style w:type="paragraph" w:styleId="Nadpis4">
    <w:name w:val="heading 4"/>
    <w:basedOn w:val="LO-normal"/>
    <w:next w:val="LO-normal"/>
    <w:qFormat/>
    <w:pPr>
      <w:keepNext/>
      <w:keepLines/>
      <w:spacing w:before="240" w:after="40" w:line="240" w:lineRule="auto"/>
      <w:outlineLvl w:val="3"/>
    </w:pPr>
    <w:rPr>
      <w:b/>
      <w:sz w:val="24"/>
      <w:szCs w:val="24"/>
    </w:rPr>
  </w:style>
  <w:style w:type="paragraph" w:styleId="Nadpis5">
    <w:name w:val="heading 5"/>
    <w:basedOn w:val="LO-normal"/>
    <w:next w:val="LO-normal"/>
    <w:qFormat/>
    <w:pPr>
      <w:keepNext/>
      <w:keepLines/>
      <w:spacing w:before="220" w:after="40" w:line="240" w:lineRule="auto"/>
      <w:outlineLvl w:val="4"/>
    </w:pPr>
    <w:rPr>
      <w:b/>
    </w:rPr>
  </w:style>
  <w:style w:type="paragraph" w:styleId="Nadpis6">
    <w:name w:val="heading 6"/>
    <w:basedOn w:val="LO-normal"/>
    <w:next w:val="LO-normal"/>
    <w:qFormat/>
    <w:pPr>
      <w:keepNext/>
      <w:keepLines/>
      <w:spacing w:before="200" w:after="40" w:line="240" w:lineRule="auto"/>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D5787B"/>
  </w:style>
  <w:style w:type="character" w:customStyle="1" w:styleId="ZpatChar">
    <w:name w:val="Zápatí Char"/>
    <w:basedOn w:val="Standardnpsmoodstavce"/>
    <w:link w:val="Zpat"/>
    <w:uiPriority w:val="99"/>
    <w:semiHidden/>
    <w:qFormat/>
    <w:rsid w:val="00D5787B"/>
  </w:style>
  <w:style w:type="character" w:customStyle="1" w:styleId="TextbublinyChar">
    <w:name w:val="Text bubliny Char"/>
    <w:basedOn w:val="Standardnpsmoodstavce"/>
    <w:link w:val="Textbubliny"/>
    <w:uiPriority w:val="99"/>
    <w:semiHidden/>
    <w:qFormat/>
    <w:rsid w:val="00D5787B"/>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Droid Sans Fallback" w:hAnsi="Liberation Sans" w:cs="Droid Sans Devanagari"/>
      <w:sz w:val="28"/>
      <w:szCs w:val="28"/>
    </w:rPr>
  </w:style>
  <w:style w:type="paragraph" w:styleId="Zkladntext">
    <w:name w:val="Body Text"/>
    <w:basedOn w:val="Normln"/>
    <w:pPr>
      <w:spacing w:after="140"/>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sz w:val="24"/>
      <w:szCs w:val="24"/>
    </w:rPr>
  </w:style>
  <w:style w:type="paragraph" w:customStyle="1" w:styleId="Rejstk">
    <w:name w:val="Rejstřík"/>
    <w:basedOn w:val="Normln"/>
    <w:qFormat/>
    <w:pPr>
      <w:suppressLineNumbers/>
    </w:pPr>
    <w:rPr>
      <w:rFonts w:cs="Droid Sans Devanagari"/>
    </w:rPr>
  </w:style>
  <w:style w:type="paragraph" w:customStyle="1" w:styleId="LO-normal">
    <w:name w:val="LO-normal"/>
    <w:qFormat/>
    <w:pPr>
      <w:spacing w:after="200" w:line="276" w:lineRule="auto"/>
    </w:pPr>
  </w:style>
  <w:style w:type="paragraph" w:styleId="Nzev">
    <w:name w:val="Title"/>
    <w:basedOn w:val="LO-normal"/>
    <w:next w:val="LO-normal"/>
    <w:qFormat/>
    <w:pPr>
      <w:keepNext/>
      <w:keepLines/>
      <w:spacing w:before="480" w:after="120" w:line="240" w:lineRule="auto"/>
    </w:pPr>
    <w:rPr>
      <w:b/>
      <w:sz w:val="72"/>
      <w:szCs w:val="72"/>
    </w:rPr>
  </w:style>
  <w:style w:type="paragraph" w:customStyle="1" w:styleId="Zhlavazpat">
    <w:name w:val="Záhlaví a zápatí"/>
    <w:basedOn w:val="Normln"/>
    <w:qFormat/>
  </w:style>
  <w:style w:type="paragraph" w:styleId="Zhlav">
    <w:name w:val="header"/>
    <w:basedOn w:val="Normln"/>
    <w:link w:val="ZhlavChar"/>
    <w:uiPriority w:val="99"/>
    <w:unhideWhenUsed/>
    <w:rsid w:val="00D5787B"/>
    <w:pPr>
      <w:tabs>
        <w:tab w:val="center" w:pos="4536"/>
        <w:tab w:val="right" w:pos="9072"/>
      </w:tabs>
      <w:spacing w:after="0" w:line="240" w:lineRule="auto"/>
    </w:pPr>
  </w:style>
  <w:style w:type="paragraph" w:styleId="Zpat">
    <w:name w:val="footer"/>
    <w:basedOn w:val="Normln"/>
    <w:link w:val="ZpatChar"/>
    <w:uiPriority w:val="99"/>
    <w:semiHidden/>
    <w:unhideWhenUsed/>
    <w:rsid w:val="00D5787B"/>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D5787B"/>
    <w:pPr>
      <w:spacing w:after="0" w:line="240" w:lineRule="auto"/>
    </w:pPr>
    <w:rPr>
      <w:rFonts w:ascii="Tahoma" w:hAnsi="Tahoma" w:cs="Tahoma"/>
      <w:sz w:val="16"/>
      <w:szCs w:val="16"/>
    </w:rPr>
  </w:style>
  <w:style w:type="paragraph" w:styleId="Odstavecseseznamem">
    <w:name w:val="List Paragraph"/>
    <w:basedOn w:val="Normln"/>
    <w:uiPriority w:val="34"/>
    <w:qFormat/>
    <w:rsid w:val="00C14A3C"/>
    <w:pPr>
      <w:ind w:left="720"/>
      <w:contextualSpacing/>
    </w:pPr>
  </w:style>
  <w:style w:type="paragraph" w:styleId="Podnadpis">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PRfdjQhtxRGZvuoI49u1sVGM1sQ==">AMUW2mWpQ8EaH1f+9ty2y3xz3i9ERG5NTT3yUa0i6wizIo5ibCmtR2U+KmdAafV4yO3tBjUlF+HQXlfqdz5Dx+XIbvgYW69QnXYBPMKGQy2j04ESQAwh7CNY0BUkxkM5nsuRzgKgg04q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1025</Words>
  <Characters>6052</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buresova.jana</cp:lastModifiedBy>
  <cp:revision>3</cp:revision>
  <dcterms:created xsi:type="dcterms:W3CDTF">2010-03-03T07:39:00Z</dcterms:created>
  <dcterms:modified xsi:type="dcterms:W3CDTF">2022-09-26T08:29:00Z</dcterms:modified>
  <dc:language>cs-CZ</dc:language>
</cp:coreProperties>
</file>